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CA36" w14:textId="77777777" w:rsidR="00B75B44" w:rsidRPr="00CC4AE1" w:rsidRDefault="00B75B44" w:rsidP="00B75B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Virginia Museum of Fine Arts</w:t>
      </w:r>
    </w:p>
    <w:p w14:paraId="496344C5" w14:textId="77777777" w:rsidR="00B75B44" w:rsidRPr="00CC4AE1" w:rsidRDefault="003173F2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 xml:space="preserve">Minutes </w:t>
      </w:r>
      <w:r w:rsidR="00B75B44" w:rsidRPr="00CC4AE1">
        <w:rPr>
          <w:rFonts w:ascii="Garamond" w:hAnsi="Garamond"/>
          <w:sz w:val="24"/>
          <w:szCs w:val="24"/>
        </w:rPr>
        <w:t>of the Fiscal Oversight Committee</w:t>
      </w:r>
      <w:r w:rsidRPr="00CC4AE1">
        <w:rPr>
          <w:rFonts w:ascii="Garamond" w:hAnsi="Garamond"/>
          <w:sz w:val="24"/>
          <w:szCs w:val="24"/>
        </w:rPr>
        <w:t xml:space="preserve"> Meeting</w:t>
      </w:r>
    </w:p>
    <w:p w14:paraId="00521A87" w14:textId="77777777" w:rsidR="006C3A9C" w:rsidRDefault="006F2AFC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Thurs</w:t>
      </w:r>
      <w:r w:rsidR="006C3A9C" w:rsidRPr="00EC3965">
        <w:rPr>
          <w:rFonts w:ascii="Garamond" w:hAnsi="Garamond"/>
          <w:sz w:val="24"/>
          <w:szCs w:val="24"/>
        </w:rPr>
        <w:t xml:space="preserve">day, </w:t>
      </w:r>
      <w:r w:rsidR="006C3A9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5</w:t>
      </w:r>
      <w:r w:rsidR="006C3A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March </w:t>
      </w:r>
      <w:r w:rsidR="006C3A9C" w:rsidRPr="00EC3965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="006C3A9C" w:rsidRPr="00EC3965">
        <w:rPr>
          <w:rFonts w:ascii="Garamond" w:hAnsi="Garamond"/>
          <w:sz w:val="24"/>
          <w:szCs w:val="24"/>
        </w:rPr>
        <w:t>, 11:</w:t>
      </w:r>
      <w:r w:rsidR="00CE6C89">
        <w:rPr>
          <w:rFonts w:ascii="Garamond" w:hAnsi="Garamond"/>
          <w:sz w:val="24"/>
          <w:szCs w:val="24"/>
        </w:rPr>
        <w:t>0</w:t>
      </w:r>
      <w:r w:rsidR="006C3A9C" w:rsidRPr="00EC3965">
        <w:rPr>
          <w:rFonts w:ascii="Garamond" w:hAnsi="Garamond"/>
          <w:sz w:val="24"/>
          <w:szCs w:val="24"/>
        </w:rPr>
        <w:t>0am</w:t>
      </w:r>
    </w:p>
    <w:p w14:paraId="68D0622A" w14:textId="77777777" w:rsidR="006C3A9C" w:rsidRDefault="006C3A9C" w:rsidP="006C3A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Theater Level Conference Room #1</w:t>
      </w:r>
    </w:p>
    <w:p w14:paraId="1D52DD26" w14:textId="77777777" w:rsidR="006C3A9C" w:rsidRDefault="006C3A9C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FAAE49" w14:textId="77777777" w:rsidR="00B75B44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There were present:</w:t>
      </w:r>
    </w:p>
    <w:p w14:paraId="41FCD1D4" w14:textId="77777777" w:rsidR="00CE6C89" w:rsidRPr="00CC4AE1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 Papa, Acting Chair</w:t>
      </w:r>
    </w:p>
    <w:p w14:paraId="1B0A8B68" w14:textId="77777777" w:rsidR="001A09B1" w:rsidRPr="00CC4AE1" w:rsidRDefault="001A09B1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Lynette Allston</w:t>
      </w:r>
    </w:p>
    <w:p w14:paraId="7E92E301" w14:textId="77777777" w:rsidR="001A09B1" w:rsidRPr="00CC4AE1" w:rsidRDefault="001A09B1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Betty Crutcher</w:t>
      </w:r>
    </w:p>
    <w:p w14:paraId="641B8F7A" w14:textId="77777777" w:rsidR="00B75B44" w:rsidRDefault="00B75B44" w:rsidP="001A09B1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Ankit Desai</w:t>
      </w:r>
    </w:p>
    <w:p w14:paraId="105C2DBD" w14:textId="77777777" w:rsidR="00CE6C8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Anne Noland Edwards</w:t>
      </w:r>
    </w:p>
    <w:p w14:paraId="3B536D26" w14:textId="77777777" w:rsidR="00CE6C89" w:rsidRPr="00932E4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Richard Gilliam </w:t>
      </w:r>
    </w:p>
    <w:p w14:paraId="0A8F1B35" w14:textId="77777777" w:rsidR="00CE6C8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Goode</w:t>
      </w:r>
    </w:p>
    <w:p w14:paraId="2F136FE9" w14:textId="77777777" w:rsidR="00CE6C89" w:rsidRPr="00CE6C89" w:rsidRDefault="00CE6C89" w:rsidP="00CE6C89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H. Hiter Harris III</w:t>
      </w:r>
    </w:p>
    <w:p w14:paraId="17B90534" w14:textId="77777777" w:rsidR="006C3A9C" w:rsidRDefault="006C3A9C" w:rsidP="009C37C8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Monroe E. Harris, Jr. </w:t>
      </w:r>
    </w:p>
    <w:p w14:paraId="30096147" w14:textId="77777777" w:rsidR="00CE6C8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Satya Rangarajan</w:t>
      </w:r>
    </w:p>
    <w:p w14:paraId="72E59BE9" w14:textId="77777777" w:rsidR="00CE6C89" w:rsidRDefault="00CE6C89" w:rsidP="00CE6C89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 A. Royall, Jr. </w:t>
      </w:r>
    </w:p>
    <w:p w14:paraId="6D9B1F8B" w14:textId="77777777" w:rsidR="00CE6C89" w:rsidRPr="00CC4AE1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 xml:space="preserve">Michael J. Schewel, </w:t>
      </w:r>
      <w:r>
        <w:rPr>
          <w:rFonts w:ascii="Garamond" w:hAnsi="Garamond"/>
          <w:sz w:val="24"/>
          <w:szCs w:val="24"/>
        </w:rPr>
        <w:t>Ex-Officio</w:t>
      </w:r>
    </w:p>
    <w:p w14:paraId="731618E5" w14:textId="77777777" w:rsidR="00AD2FD6" w:rsidRPr="00932E49" w:rsidRDefault="00AD2FD6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C5FDB5" w14:textId="77777777" w:rsidR="00B75B44" w:rsidRPr="00932E49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Absent:</w:t>
      </w:r>
    </w:p>
    <w:p w14:paraId="13A2CD9E" w14:textId="77777777" w:rsidR="00B75B44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John A. Luke, Jr., Chair</w:t>
      </w:r>
    </w:p>
    <w:p w14:paraId="67B6D71A" w14:textId="77777777" w:rsidR="006C3A9C" w:rsidRDefault="00B75B44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Tom Farrell</w:t>
      </w:r>
    </w:p>
    <w:p w14:paraId="6C66DCD4" w14:textId="77777777" w:rsidR="00CE6C8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C4AE1">
        <w:rPr>
          <w:rFonts w:ascii="Garamond" w:hAnsi="Garamond"/>
          <w:sz w:val="24"/>
          <w:szCs w:val="24"/>
        </w:rPr>
        <w:t>Martha Glasser</w:t>
      </w:r>
    </w:p>
    <w:p w14:paraId="4132AFCB" w14:textId="77777777"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Kenneth Johnson, Sr. </w:t>
      </w:r>
    </w:p>
    <w:p w14:paraId="508EE579" w14:textId="77777777" w:rsidR="00CE6C89" w:rsidRPr="00CE6C89" w:rsidRDefault="00CE6C89" w:rsidP="00CE6C89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932E49">
        <w:rPr>
          <w:rFonts w:ascii="Garamond" w:hAnsi="Garamond"/>
          <w:b/>
          <w:sz w:val="24"/>
          <w:szCs w:val="24"/>
        </w:rPr>
        <w:t>Jim Klaus</w:t>
      </w:r>
    </w:p>
    <w:p w14:paraId="15062DEC" w14:textId="77777777" w:rsidR="006C3A9C" w:rsidRDefault="006C3A9C" w:rsidP="006C3A9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Steven A. Markel</w:t>
      </w:r>
    </w:p>
    <w:p w14:paraId="291C7DD8" w14:textId="77777777" w:rsidR="00CE6C89" w:rsidRDefault="00CE6C89" w:rsidP="00CE6C89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Rupa Tak</w:t>
      </w:r>
    </w:p>
    <w:p w14:paraId="45148968" w14:textId="77777777" w:rsidR="00CE6C89" w:rsidRPr="00CE6C89" w:rsidRDefault="00CE6C89" w:rsidP="00CE6C89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Harry Thalhimer</w:t>
      </w:r>
    </w:p>
    <w:p w14:paraId="3FE82EA0" w14:textId="77777777" w:rsidR="006C3A9C" w:rsidRPr="006C3A9C" w:rsidRDefault="006C3A9C" w:rsidP="006C3A9C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6C3A9C">
        <w:rPr>
          <w:rFonts w:ascii="Garamond" w:hAnsi="Garamond"/>
          <w:b/>
          <w:sz w:val="24"/>
          <w:szCs w:val="24"/>
        </w:rPr>
        <w:t>Lilo Simmons Ukrop</w:t>
      </w:r>
    </w:p>
    <w:p w14:paraId="495193C8" w14:textId="77777777" w:rsidR="00B75B44" w:rsidRPr="00932E49" w:rsidRDefault="00B75B44" w:rsidP="00B75B44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599F2976" w14:textId="77777777" w:rsidR="00B75B44" w:rsidRPr="00932E49" w:rsidRDefault="00B75B44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By Invitation:</w:t>
      </w:r>
    </w:p>
    <w:p w14:paraId="4A066A7C" w14:textId="77777777"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Alex Nyerges, Director</w:t>
      </w:r>
    </w:p>
    <w:p w14:paraId="732FEFFC" w14:textId="77777777"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Dr. Lee Anne Chesterfield</w:t>
      </w:r>
    </w:p>
    <w:p w14:paraId="111687B1" w14:textId="77777777" w:rsidR="001A09B1" w:rsidRPr="00932E49" w:rsidRDefault="006C3A9C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Hayes</w:t>
      </w:r>
    </w:p>
    <w:p w14:paraId="28604F91" w14:textId="77777777" w:rsidR="00B75B44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Laura Keller</w:t>
      </w:r>
    </w:p>
    <w:p w14:paraId="11D94558" w14:textId="77777777" w:rsidR="00B75B44" w:rsidRPr="00932E49" w:rsidRDefault="00B75B44" w:rsidP="00B75B44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Hossein Sadid</w:t>
      </w:r>
    </w:p>
    <w:p w14:paraId="57460860" w14:textId="77777777" w:rsidR="00B75B44" w:rsidRDefault="005B5830" w:rsidP="00B75B4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Kimberly Wilson</w:t>
      </w:r>
    </w:p>
    <w:p w14:paraId="34BC28B0" w14:textId="77777777" w:rsidR="001270F2" w:rsidRPr="00932E49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71AB4D" w14:textId="77777777" w:rsidR="00CA74C3" w:rsidRPr="001270F2" w:rsidRDefault="00CA74C3" w:rsidP="00CA74C3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1270F2">
        <w:rPr>
          <w:rFonts w:ascii="Garamond" w:hAnsi="Garamond"/>
          <w:color w:val="000000" w:themeColor="text1"/>
          <w:sz w:val="24"/>
          <w:szCs w:val="24"/>
        </w:rPr>
        <w:t>CALL TO ORDER</w:t>
      </w:r>
    </w:p>
    <w:p w14:paraId="70C567C3" w14:textId="77777777" w:rsidR="00CA74C3" w:rsidRPr="00932E49" w:rsidRDefault="00CA74C3" w:rsidP="00CA74C3">
      <w:pPr>
        <w:ind w:left="360"/>
        <w:rPr>
          <w:rFonts w:ascii="Garamond" w:hAnsi="Garamond"/>
          <w:color w:val="000000" w:themeColor="text1"/>
          <w:sz w:val="24"/>
          <w:szCs w:val="24"/>
        </w:rPr>
      </w:pPr>
    </w:p>
    <w:p w14:paraId="602A85EB" w14:textId="77777777" w:rsidR="00B75B44" w:rsidRPr="00932E49" w:rsidRDefault="00CE6C89" w:rsidP="002A5050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Acting Chair Tom Papa</w:t>
      </w:r>
      <w:r w:rsidR="00CA74C3" w:rsidRPr="00932E49">
        <w:rPr>
          <w:rFonts w:ascii="Garamond" w:hAnsi="Garamond"/>
          <w:color w:val="000000" w:themeColor="text1"/>
          <w:sz w:val="24"/>
          <w:szCs w:val="24"/>
        </w:rPr>
        <w:t xml:space="preserve"> called the meeting to order at </w:t>
      </w:r>
      <w:r w:rsidR="001A09B1" w:rsidRPr="00932E49">
        <w:rPr>
          <w:rFonts w:ascii="Garamond" w:hAnsi="Garamond"/>
          <w:color w:val="000000" w:themeColor="text1"/>
          <w:sz w:val="24"/>
          <w:szCs w:val="24"/>
        </w:rPr>
        <w:t>11:</w:t>
      </w:r>
      <w:r>
        <w:rPr>
          <w:rFonts w:ascii="Garamond" w:hAnsi="Garamond"/>
          <w:color w:val="000000" w:themeColor="text1"/>
          <w:sz w:val="24"/>
          <w:szCs w:val="24"/>
        </w:rPr>
        <w:t>0</w:t>
      </w:r>
      <w:r w:rsidR="001A09B1" w:rsidRPr="00932E49">
        <w:rPr>
          <w:rFonts w:ascii="Garamond" w:hAnsi="Garamond"/>
          <w:color w:val="000000" w:themeColor="text1"/>
          <w:sz w:val="24"/>
          <w:szCs w:val="24"/>
        </w:rPr>
        <w:t>am.</w:t>
      </w:r>
    </w:p>
    <w:p w14:paraId="5A607FBB" w14:textId="77777777" w:rsidR="00B75B44" w:rsidRDefault="00B75B44" w:rsidP="00B75B44">
      <w:pPr>
        <w:ind w:left="1080" w:hanging="1080"/>
        <w:rPr>
          <w:rFonts w:ascii="Garamond" w:hAnsi="Garamond" w:cs="Calibri"/>
          <w:color w:val="000000" w:themeColor="text1"/>
          <w:sz w:val="24"/>
          <w:szCs w:val="24"/>
        </w:rPr>
      </w:pPr>
      <w:r w:rsidRPr="00932E49">
        <w:rPr>
          <w:rFonts w:ascii="Garamond" w:hAnsi="Garamond" w:cs="Calibri"/>
          <w:b/>
          <w:color w:val="000000" w:themeColor="text1"/>
          <w:sz w:val="24"/>
          <w:szCs w:val="24"/>
        </w:rPr>
        <w:t>Motion: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ab/>
        <w:t xml:space="preserve">proposed 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by </w:t>
      </w:r>
      <w:r w:rsidR="0089659B">
        <w:rPr>
          <w:rFonts w:ascii="Garamond" w:hAnsi="Garamond" w:cs="Calibri"/>
          <w:color w:val="000000" w:themeColor="text1"/>
          <w:sz w:val="24"/>
          <w:szCs w:val="24"/>
        </w:rPr>
        <w:t>Ms. Anne Noland Edwards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 and seconded by </w:t>
      </w:r>
      <w:r w:rsidR="0089659B">
        <w:rPr>
          <w:rFonts w:ascii="Garamond" w:hAnsi="Garamond" w:cs="Calibri"/>
          <w:color w:val="000000" w:themeColor="text1"/>
          <w:sz w:val="24"/>
          <w:szCs w:val="24"/>
        </w:rPr>
        <w:t>Mr. Rangarajan</w:t>
      </w:r>
      <w:r w:rsidR="00D8437E">
        <w:rPr>
          <w:rFonts w:ascii="Garamond" w:hAnsi="Garamond" w:cs="Calibri"/>
          <w:color w:val="000000" w:themeColor="text1"/>
          <w:sz w:val="24"/>
          <w:szCs w:val="24"/>
        </w:rPr>
        <w:t xml:space="preserve"> 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to approve the </w:t>
      </w:r>
      <w:r w:rsidR="0089659B">
        <w:rPr>
          <w:rFonts w:ascii="Garamond" w:hAnsi="Garamond" w:cs="Calibri"/>
          <w:color w:val="000000" w:themeColor="text1"/>
          <w:sz w:val="24"/>
          <w:szCs w:val="24"/>
        </w:rPr>
        <w:t>December 14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>, 2017 minutes of the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 Fiscal Oversight Committee </w:t>
      </w:r>
      <w:r w:rsidR="0089659B">
        <w:rPr>
          <w:rFonts w:ascii="Garamond" w:hAnsi="Garamond" w:cs="Calibri"/>
          <w:color w:val="000000" w:themeColor="text1"/>
          <w:sz w:val="24"/>
          <w:szCs w:val="24"/>
        </w:rPr>
        <w:t>with a minor edit</w:t>
      </w:r>
      <w:r w:rsidRPr="00932E49">
        <w:rPr>
          <w:rFonts w:ascii="Garamond" w:hAnsi="Garamond" w:cs="Calibri"/>
          <w:color w:val="000000" w:themeColor="text1"/>
          <w:sz w:val="24"/>
          <w:szCs w:val="24"/>
        </w:rPr>
        <w:t>.</w:t>
      </w:r>
      <w:r w:rsidR="00CA74C3" w:rsidRPr="00932E49">
        <w:rPr>
          <w:rFonts w:ascii="Garamond" w:hAnsi="Garamond" w:cs="Calibri"/>
          <w:color w:val="000000" w:themeColor="text1"/>
          <w:sz w:val="24"/>
          <w:szCs w:val="24"/>
        </w:rPr>
        <w:t xml:space="preserve"> Motion approved.</w:t>
      </w:r>
    </w:p>
    <w:p w14:paraId="5C1D1142" w14:textId="77777777" w:rsidR="00E73881" w:rsidRPr="00932E49" w:rsidRDefault="00E73881" w:rsidP="00B75B44">
      <w:pPr>
        <w:ind w:left="1080" w:hanging="1080"/>
        <w:rPr>
          <w:rFonts w:ascii="Garamond" w:hAnsi="Garamond"/>
          <w:color w:val="000000" w:themeColor="text1"/>
          <w:sz w:val="24"/>
          <w:szCs w:val="24"/>
        </w:rPr>
      </w:pPr>
    </w:p>
    <w:p w14:paraId="43111056" w14:textId="77777777" w:rsidR="0089659B" w:rsidRPr="00ED3DB9" w:rsidRDefault="0089659B" w:rsidP="0089659B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ED3DB9">
        <w:rPr>
          <w:rFonts w:ascii="Garamond" w:hAnsi="Garamond"/>
          <w:sz w:val="24"/>
          <w:szCs w:val="24"/>
        </w:rPr>
        <w:lastRenderedPageBreak/>
        <w:t>FINANCE REPORT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</w:p>
    <w:p w14:paraId="00AC8033" w14:textId="77777777" w:rsidR="002A5050" w:rsidRPr="002A5050" w:rsidRDefault="00A52FB9" w:rsidP="002A5050">
      <w:pPr>
        <w:pStyle w:val="ListParagraph"/>
        <w:ind w:left="0"/>
        <w:rPr>
          <w:rFonts w:ascii="Garamond" w:hAnsi="Garamond"/>
          <w:sz w:val="24"/>
          <w:szCs w:val="24"/>
        </w:rPr>
      </w:pPr>
      <w:r w:rsidRPr="00A52FB9">
        <w:rPr>
          <w:rFonts w:ascii="Garamond" w:hAnsi="Garamond"/>
          <w:color w:val="000000" w:themeColor="text1"/>
          <w:sz w:val="24"/>
          <w:szCs w:val="24"/>
        </w:rPr>
        <w:t xml:space="preserve">Chief Financial Officer Hossein Sadid </w:t>
      </w:r>
      <w:r>
        <w:rPr>
          <w:rFonts w:ascii="Garamond" w:hAnsi="Garamond"/>
          <w:color w:val="000000" w:themeColor="text1"/>
          <w:sz w:val="24"/>
          <w:szCs w:val="24"/>
        </w:rPr>
        <w:t xml:space="preserve">updated the committee on the Capital </w:t>
      </w:r>
      <w:r w:rsidR="0089659B" w:rsidRPr="00A52FB9">
        <w:rPr>
          <w:rFonts w:ascii="Garamond" w:hAnsi="Garamond"/>
          <w:sz w:val="24"/>
          <w:szCs w:val="24"/>
        </w:rPr>
        <w:t>Campaign Budget</w:t>
      </w:r>
      <w:r>
        <w:rPr>
          <w:rFonts w:ascii="Garamond" w:hAnsi="Garamond"/>
          <w:sz w:val="24"/>
          <w:szCs w:val="24"/>
        </w:rPr>
        <w:t xml:space="preserve"> noting that </w:t>
      </w:r>
      <w:r w:rsidR="00823D62">
        <w:rPr>
          <w:rFonts w:ascii="Garamond" w:hAnsi="Garamond"/>
          <w:sz w:val="24"/>
          <w:szCs w:val="24"/>
        </w:rPr>
        <w:t xml:space="preserve">$4 million will need to be budgeted for the entire Campaign. This amount of money will cover the costs of 5 key </w:t>
      </w:r>
      <w:r w:rsidR="00823D62" w:rsidRPr="002A5050">
        <w:rPr>
          <w:rFonts w:ascii="Garamond" w:hAnsi="Garamond"/>
          <w:sz w:val="24"/>
          <w:szCs w:val="24"/>
        </w:rPr>
        <w:t xml:space="preserve">positions for the Capital Campaign, including two Major Gift Officers, </w:t>
      </w:r>
      <w:r w:rsidR="0003123A" w:rsidRPr="002A5050">
        <w:rPr>
          <w:rFonts w:ascii="Garamond" w:hAnsi="Garamond"/>
          <w:sz w:val="24"/>
          <w:szCs w:val="24"/>
        </w:rPr>
        <w:t xml:space="preserve">one manager, one researcher, and one scheduler. </w:t>
      </w:r>
      <w:r w:rsidR="002A5050" w:rsidRPr="002A5050">
        <w:rPr>
          <w:rFonts w:ascii="Garamond" w:hAnsi="Garamond"/>
          <w:sz w:val="24"/>
          <w:szCs w:val="24"/>
        </w:rPr>
        <w:t>In response</w:t>
      </w:r>
      <w:r w:rsidR="002A5050">
        <w:rPr>
          <w:rFonts w:ascii="Garamond" w:hAnsi="Garamond"/>
          <w:sz w:val="24"/>
          <w:szCs w:val="24"/>
        </w:rPr>
        <w:t xml:space="preserve"> to a question, Mr. Sadid explained that the campaign goal, which will be determined after the feasibility study, </w:t>
      </w:r>
      <w:proofErr w:type="gramStart"/>
      <w:r w:rsidR="002A5050">
        <w:rPr>
          <w:rFonts w:ascii="Garamond" w:hAnsi="Garamond"/>
          <w:sz w:val="24"/>
          <w:szCs w:val="24"/>
        </w:rPr>
        <w:t>will</w:t>
      </w:r>
      <w:proofErr w:type="gramEnd"/>
      <w:r w:rsidR="002A5050">
        <w:rPr>
          <w:rFonts w:ascii="Garamond" w:hAnsi="Garamond"/>
          <w:sz w:val="24"/>
          <w:szCs w:val="24"/>
        </w:rPr>
        <w:t xml:space="preserve"> include change capital gifts and annual support for the duration of the campaign.</w:t>
      </w:r>
    </w:p>
    <w:p w14:paraId="74BEC68B" w14:textId="77777777" w:rsidR="00823D62" w:rsidRPr="00A52FB9" w:rsidRDefault="00823D62" w:rsidP="00A52FB9">
      <w:pPr>
        <w:pStyle w:val="ListParagraph"/>
        <w:rPr>
          <w:rFonts w:ascii="Garamond" w:hAnsi="Garamond"/>
          <w:color w:val="000000" w:themeColor="text1"/>
          <w:sz w:val="24"/>
          <w:szCs w:val="24"/>
        </w:rPr>
      </w:pPr>
    </w:p>
    <w:p w14:paraId="55D3AE2B" w14:textId="77777777" w:rsidR="0089659B" w:rsidRDefault="0089659B" w:rsidP="0089659B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ED3DB9">
        <w:rPr>
          <w:rFonts w:ascii="Garamond" w:hAnsi="Garamond"/>
          <w:color w:val="000000"/>
          <w:sz w:val="24"/>
          <w:szCs w:val="24"/>
        </w:rPr>
        <w:t>Preliminary FY 2019 &amp; FY 2020 Budget Review</w:t>
      </w:r>
      <w:r w:rsidR="002A5050">
        <w:rPr>
          <w:rFonts w:ascii="Garamond" w:hAnsi="Garamond"/>
          <w:sz w:val="24"/>
          <w:szCs w:val="24"/>
        </w:rPr>
        <w:t>, FY18 Report</w:t>
      </w:r>
    </w:p>
    <w:p w14:paraId="34CD8DC0" w14:textId="77777777" w:rsidR="002A5050" w:rsidRPr="002A5050" w:rsidRDefault="002A5050" w:rsidP="002A5050">
      <w:pPr>
        <w:spacing w:after="200" w:line="276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Next, Mr. Sadid reviewed the current draft of the FY19 and FY20 budgets. He began with an overview of the museum’s budget priorities: investing in employees, being transparent, using the funds responsibly, balancing the budget, and reflecting the 2020 strategic plan. He reviewed key components of revenue projections including Commonwealth support levels</w:t>
      </w:r>
      <w:proofErr w:type="gramStart"/>
      <w:r>
        <w:rPr>
          <w:rFonts w:ascii="Garamond" w:hAnsi="Garamond"/>
          <w:sz w:val="24"/>
          <w:szCs w:val="24"/>
        </w:rPr>
        <w:t>,  VMFA</w:t>
      </w:r>
      <w:proofErr w:type="gramEnd"/>
      <w:r>
        <w:rPr>
          <w:rFonts w:ascii="Garamond" w:hAnsi="Garamond"/>
          <w:sz w:val="24"/>
          <w:szCs w:val="24"/>
        </w:rPr>
        <w:t xml:space="preserve"> Foundation support, and revenue from membership, exhibitions, programming, and enterprise.  Mr. Sadid reported that the museum is on track to end FY18 </w:t>
      </w:r>
      <w:proofErr w:type="gramStart"/>
      <w:r>
        <w:rPr>
          <w:rFonts w:ascii="Garamond" w:hAnsi="Garamond"/>
          <w:sz w:val="24"/>
          <w:szCs w:val="24"/>
        </w:rPr>
        <w:t>on-budget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4CC3C854" w14:textId="77777777" w:rsidR="0089659B" w:rsidRDefault="0089659B" w:rsidP="0089659B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ED3DB9">
        <w:rPr>
          <w:rFonts w:ascii="Garamond" w:hAnsi="Garamond"/>
          <w:color w:val="000000"/>
          <w:sz w:val="24"/>
          <w:szCs w:val="24"/>
        </w:rPr>
        <w:t>Exhibition Financials Update</w:t>
      </w:r>
      <w:r>
        <w:rPr>
          <w:rFonts w:ascii="Garamond" w:hAnsi="Garamond"/>
          <w:sz w:val="24"/>
          <w:szCs w:val="24"/>
        </w:rPr>
        <w:t xml:space="preserve"> </w:t>
      </w:r>
    </w:p>
    <w:p w14:paraId="0DE92698" w14:textId="77777777" w:rsidR="00CA74C3" w:rsidRPr="002A5050" w:rsidRDefault="002A5050" w:rsidP="00CA74C3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The committee reviewed the exhibition financials for </w:t>
      </w:r>
      <w:r>
        <w:rPr>
          <w:rFonts w:ascii="Garamond" w:hAnsi="Garamond"/>
          <w:i/>
          <w:color w:val="000000" w:themeColor="text1"/>
          <w:sz w:val="24"/>
          <w:szCs w:val="24"/>
        </w:rPr>
        <w:t>Terracotta Army</w:t>
      </w:r>
      <w:r>
        <w:rPr>
          <w:rFonts w:ascii="Garamond" w:hAnsi="Garamond"/>
          <w:color w:val="000000" w:themeColor="text1"/>
          <w:sz w:val="24"/>
          <w:szCs w:val="24"/>
        </w:rPr>
        <w:t xml:space="preserve">. Mr. Sadid explained that the exhibition exceeded revenue projections and remained under budget for expenses, so the gross profit will contribute to the total museum budget. </w:t>
      </w:r>
    </w:p>
    <w:p w14:paraId="447A5429" w14:textId="77777777" w:rsidR="001A09B1" w:rsidRPr="00932E49" w:rsidRDefault="001A09B1" w:rsidP="002A505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>OTHER BUSINESS/ADJOURNMENT</w:t>
      </w:r>
      <w:r w:rsidRPr="00932E49">
        <w:rPr>
          <w:rFonts w:ascii="Garamond" w:hAnsi="Garamond"/>
          <w:sz w:val="24"/>
          <w:szCs w:val="24"/>
        </w:rPr>
        <w:tab/>
      </w:r>
    </w:p>
    <w:p w14:paraId="23FB728D" w14:textId="77777777" w:rsidR="00932E49" w:rsidRPr="00932E49" w:rsidRDefault="00932E49" w:rsidP="00932E49">
      <w:pPr>
        <w:rPr>
          <w:rFonts w:ascii="Garamond" w:hAnsi="Garamond"/>
          <w:sz w:val="24"/>
          <w:szCs w:val="24"/>
        </w:rPr>
      </w:pPr>
    </w:p>
    <w:p w14:paraId="006653E8" w14:textId="77777777"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  <w:r w:rsidRPr="00932E49">
        <w:rPr>
          <w:rFonts w:ascii="Garamond" w:hAnsi="Garamond"/>
          <w:sz w:val="24"/>
          <w:szCs w:val="24"/>
        </w:rPr>
        <w:t xml:space="preserve">There being no further business, the meeting adjourned at </w:t>
      </w:r>
      <w:r w:rsidR="001270F2">
        <w:rPr>
          <w:rFonts w:ascii="Garamond" w:hAnsi="Garamond"/>
          <w:sz w:val="24"/>
          <w:szCs w:val="24"/>
        </w:rPr>
        <w:t>12:</w:t>
      </w:r>
      <w:r w:rsidR="0003123A">
        <w:rPr>
          <w:rFonts w:ascii="Garamond" w:hAnsi="Garamond"/>
          <w:sz w:val="24"/>
          <w:szCs w:val="24"/>
        </w:rPr>
        <w:t xml:space="preserve">01 </w:t>
      </w:r>
      <w:r w:rsidR="00CC4AE1">
        <w:rPr>
          <w:rFonts w:ascii="Garamond" w:hAnsi="Garamond"/>
          <w:sz w:val="24"/>
          <w:szCs w:val="24"/>
        </w:rPr>
        <w:t>pm.</w:t>
      </w:r>
    </w:p>
    <w:p w14:paraId="70ADA619" w14:textId="77777777"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C9FD7A" w14:textId="77777777" w:rsidR="009B228F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0E04DD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DD806E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94D667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F1EA1D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AF12F5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E77123A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031104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870A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97A81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1D61B0" w14:textId="77777777" w:rsidR="001270F2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39409A" w14:textId="77777777" w:rsidR="001270F2" w:rsidRPr="00932E49" w:rsidRDefault="001270F2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703F78" w14:textId="77777777" w:rsidR="009B228F" w:rsidRPr="00932E49" w:rsidRDefault="009B228F" w:rsidP="00B75B4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3FAB2C" w14:textId="77777777" w:rsidR="005B5830" w:rsidRPr="00ED1FC6" w:rsidRDefault="005B5830" w:rsidP="005B5830">
      <w:pPr>
        <w:spacing w:after="0" w:line="240" w:lineRule="auto"/>
        <w:rPr>
          <w:rFonts w:ascii="Garamond" w:hAnsi="Garamond"/>
          <w:sz w:val="24"/>
          <w:szCs w:val="24"/>
        </w:rPr>
      </w:pPr>
      <w:r w:rsidRPr="00ED1FC6">
        <w:rPr>
          <w:rFonts w:ascii="Garamond" w:hAnsi="Garamond"/>
          <w:sz w:val="24"/>
          <w:szCs w:val="24"/>
        </w:rPr>
        <w:t xml:space="preserve">Recorded by: </w:t>
      </w:r>
      <w:r w:rsidRPr="00ED1FC6">
        <w:rPr>
          <w:rFonts w:ascii="Garamond" w:hAnsi="Garamond"/>
          <w:sz w:val="24"/>
          <w:szCs w:val="24"/>
        </w:rPr>
        <w:tab/>
        <w:t>Laura Keller</w:t>
      </w:r>
    </w:p>
    <w:p w14:paraId="379682E3" w14:textId="77777777" w:rsidR="005B5830" w:rsidRPr="00ED1FC6" w:rsidRDefault="005B5830" w:rsidP="005B5830">
      <w:pPr>
        <w:autoSpaceDE w:val="0"/>
        <w:autoSpaceDN w:val="0"/>
        <w:adjustRightInd w:val="0"/>
        <w:rPr>
          <w:rFonts w:ascii="Garamond" w:hAnsi="Garamond" w:cs="Consolas"/>
          <w:sz w:val="24"/>
          <w:szCs w:val="24"/>
        </w:rPr>
      </w:pPr>
      <w:r w:rsidRPr="00ED1FC6">
        <w:rPr>
          <w:rFonts w:ascii="Garamond" w:hAnsi="Garamond"/>
          <w:sz w:val="24"/>
          <w:szCs w:val="24"/>
        </w:rPr>
        <w:tab/>
      </w:r>
      <w:r w:rsidRPr="00ED1FC6">
        <w:rPr>
          <w:rFonts w:ascii="Garamond" w:hAnsi="Garamond"/>
          <w:sz w:val="24"/>
          <w:szCs w:val="24"/>
        </w:rPr>
        <w:tab/>
      </w:r>
      <w:r w:rsidRPr="00ED1FC6">
        <w:rPr>
          <w:rFonts w:ascii="Garamond" w:hAnsi="Garamond" w:cs="Consolas"/>
          <w:sz w:val="24"/>
          <w:szCs w:val="24"/>
        </w:rPr>
        <w:t>Assistant to the Secretary, Virginia Museum of Fine Arts Foundation</w:t>
      </w:r>
    </w:p>
    <w:p w14:paraId="1188F554" w14:textId="2E5F534A" w:rsidR="009B228F" w:rsidRPr="002A5050" w:rsidRDefault="00CC4AE1" w:rsidP="00B75B44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</w:rPr>
        <w:t xml:space="preserve"> </w:t>
      </w:r>
    </w:p>
    <w:sectPr w:rsidR="009B228F" w:rsidRPr="002A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884"/>
    <w:multiLevelType w:val="hybridMultilevel"/>
    <w:tmpl w:val="4D460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6A3"/>
    <w:multiLevelType w:val="hybridMultilevel"/>
    <w:tmpl w:val="3BA6CE14"/>
    <w:lvl w:ilvl="0" w:tplc="B058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100F"/>
    <w:multiLevelType w:val="hybridMultilevel"/>
    <w:tmpl w:val="7E0C270E"/>
    <w:lvl w:ilvl="0" w:tplc="B058B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44"/>
    <w:rsid w:val="0003123A"/>
    <w:rsid w:val="001270F2"/>
    <w:rsid w:val="001348DE"/>
    <w:rsid w:val="001A09B1"/>
    <w:rsid w:val="002A5050"/>
    <w:rsid w:val="00305F4A"/>
    <w:rsid w:val="00307D53"/>
    <w:rsid w:val="003173F2"/>
    <w:rsid w:val="003B75A9"/>
    <w:rsid w:val="004031A5"/>
    <w:rsid w:val="0041129A"/>
    <w:rsid w:val="0043096C"/>
    <w:rsid w:val="00465593"/>
    <w:rsid w:val="004A7BB2"/>
    <w:rsid w:val="0051694A"/>
    <w:rsid w:val="005B5830"/>
    <w:rsid w:val="00613FA2"/>
    <w:rsid w:val="006C3A9C"/>
    <w:rsid w:val="006D7F92"/>
    <w:rsid w:val="006F2AFC"/>
    <w:rsid w:val="00823D62"/>
    <w:rsid w:val="0089109A"/>
    <w:rsid w:val="0089659B"/>
    <w:rsid w:val="00903679"/>
    <w:rsid w:val="00932E49"/>
    <w:rsid w:val="00952DF3"/>
    <w:rsid w:val="009B228F"/>
    <w:rsid w:val="009C37C8"/>
    <w:rsid w:val="00A104A3"/>
    <w:rsid w:val="00A52FB9"/>
    <w:rsid w:val="00A6732C"/>
    <w:rsid w:val="00A76F49"/>
    <w:rsid w:val="00AD2FD6"/>
    <w:rsid w:val="00B75B44"/>
    <w:rsid w:val="00B85E27"/>
    <w:rsid w:val="00B923CD"/>
    <w:rsid w:val="00BE74B7"/>
    <w:rsid w:val="00CA74C3"/>
    <w:rsid w:val="00CC3DBE"/>
    <w:rsid w:val="00CC4AE1"/>
    <w:rsid w:val="00CD4927"/>
    <w:rsid w:val="00CE6C89"/>
    <w:rsid w:val="00D8437E"/>
    <w:rsid w:val="00D92189"/>
    <w:rsid w:val="00E73881"/>
    <w:rsid w:val="00E815C2"/>
    <w:rsid w:val="00EE1108"/>
    <w:rsid w:val="00F72D87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E001F"/>
  <w15:docId w15:val="{D280336B-E48C-4F37-991C-F698B7F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4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C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3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Keller, Laura (VMFA)</cp:lastModifiedBy>
  <cp:revision>5</cp:revision>
  <cp:lastPrinted>2018-01-23T22:32:00Z</cp:lastPrinted>
  <dcterms:created xsi:type="dcterms:W3CDTF">2018-03-30T20:59:00Z</dcterms:created>
  <dcterms:modified xsi:type="dcterms:W3CDTF">2018-04-30T18:32:00Z</dcterms:modified>
</cp:coreProperties>
</file>