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DD" w:rsidRPr="00B47EDD" w:rsidRDefault="00B47EDD" w:rsidP="00B47EDD">
      <w:pPr>
        <w:spacing w:after="0" w:line="240" w:lineRule="auto"/>
        <w:jc w:val="center"/>
        <w:rPr>
          <w:rFonts w:ascii="Garamond" w:hAnsi="Garamond"/>
          <w:sz w:val="24"/>
          <w:szCs w:val="24"/>
        </w:rPr>
      </w:pPr>
      <w:r w:rsidRPr="00B47EDD">
        <w:rPr>
          <w:rFonts w:ascii="Garamond" w:hAnsi="Garamond"/>
          <w:sz w:val="24"/>
          <w:szCs w:val="24"/>
        </w:rPr>
        <w:t>Virginia Museum of Fine Arts</w:t>
      </w:r>
    </w:p>
    <w:p w:rsidR="00B47EDD" w:rsidRPr="00B47EDD" w:rsidRDefault="00B47EDD" w:rsidP="00B47EDD">
      <w:pPr>
        <w:spacing w:after="0" w:line="240" w:lineRule="auto"/>
        <w:jc w:val="center"/>
        <w:rPr>
          <w:rFonts w:ascii="Garamond" w:hAnsi="Garamond"/>
          <w:sz w:val="24"/>
          <w:szCs w:val="24"/>
        </w:rPr>
      </w:pPr>
      <w:r w:rsidRPr="00B47EDD">
        <w:rPr>
          <w:rFonts w:ascii="Garamond" w:hAnsi="Garamond"/>
          <w:sz w:val="24"/>
          <w:szCs w:val="24"/>
        </w:rPr>
        <w:t>Meeting of the Campaign Planning Task Force</w:t>
      </w:r>
    </w:p>
    <w:p w:rsidR="00B47EDD" w:rsidRPr="00B47EDD" w:rsidRDefault="00B47EDD" w:rsidP="00B47EDD">
      <w:pPr>
        <w:spacing w:after="0" w:line="240" w:lineRule="auto"/>
        <w:jc w:val="center"/>
        <w:rPr>
          <w:rFonts w:ascii="Garamond" w:hAnsi="Garamond"/>
          <w:sz w:val="24"/>
          <w:szCs w:val="24"/>
        </w:rPr>
      </w:pPr>
      <w:r w:rsidRPr="00B47EDD">
        <w:rPr>
          <w:rFonts w:ascii="Garamond" w:hAnsi="Garamond"/>
          <w:sz w:val="24"/>
          <w:szCs w:val="24"/>
        </w:rPr>
        <w:t>Monday, 22 January 2018, 4:00pm</w:t>
      </w:r>
    </w:p>
    <w:p w:rsidR="00B47EDD" w:rsidRDefault="00B47EDD" w:rsidP="00B47EDD">
      <w:pPr>
        <w:spacing w:after="0" w:line="240" w:lineRule="auto"/>
        <w:jc w:val="center"/>
        <w:rPr>
          <w:rFonts w:ascii="Garamond" w:hAnsi="Garamond"/>
          <w:sz w:val="24"/>
          <w:szCs w:val="24"/>
        </w:rPr>
      </w:pPr>
      <w:r w:rsidRPr="00B47EDD">
        <w:rPr>
          <w:rFonts w:ascii="Garamond" w:hAnsi="Garamond"/>
          <w:sz w:val="24"/>
          <w:szCs w:val="24"/>
        </w:rPr>
        <w:t>Founder's Conference Room</w:t>
      </w:r>
    </w:p>
    <w:p w:rsidR="00B47EDD" w:rsidRPr="00B47EDD" w:rsidRDefault="00B47EDD" w:rsidP="00B47EDD">
      <w:pPr>
        <w:spacing w:after="0" w:line="240" w:lineRule="auto"/>
        <w:rPr>
          <w:rFonts w:ascii="Garamond" w:hAnsi="Garamond"/>
          <w:sz w:val="24"/>
          <w:szCs w:val="24"/>
        </w:rPr>
      </w:pPr>
      <w:r w:rsidRPr="00B47EDD">
        <w:rPr>
          <w:rFonts w:ascii="Garamond" w:hAnsi="Garamond"/>
          <w:sz w:val="24"/>
          <w:szCs w:val="24"/>
        </w:rPr>
        <w:tab/>
      </w:r>
      <w:r w:rsidRPr="00B47EDD">
        <w:rPr>
          <w:rFonts w:ascii="Garamond" w:hAnsi="Garamond"/>
          <w:sz w:val="24"/>
          <w:szCs w:val="24"/>
        </w:rPr>
        <w:tab/>
      </w:r>
    </w:p>
    <w:p w:rsidR="00B47EDD" w:rsidRDefault="00B47EDD" w:rsidP="00B47EDD">
      <w:pPr>
        <w:spacing w:after="0" w:line="240" w:lineRule="auto"/>
        <w:rPr>
          <w:rFonts w:ascii="Garamond" w:hAnsi="Garamond"/>
          <w:sz w:val="24"/>
          <w:szCs w:val="24"/>
        </w:rPr>
      </w:pPr>
      <w:r>
        <w:rPr>
          <w:rFonts w:ascii="Garamond" w:hAnsi="Garamond"/>
          <w:sz w:val="24"/>
          <w:szCs w:val="24"/>
        </w:rPr>
        <w:t>There were present:</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Tom Farrell, Co-chair</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Jim Klaus, Co-chair</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Kelly Armstrong</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Carolyn Garner</w:t>
      </w:r>
    </w:p>
    <w:p w:rsidR="00B47EDD" w:rsidRDefault="00B47EDD" w:rsidP="00B47EDD">
      <w:pPr>
        <w:spacing w:after="0" w:line="240" w:lineRule="auto"/>
        <w:ind w:left="720"/>
        <w:rPr>
          <w:rFonts w:ascii="Garamond" w:hAnsi="Garamond"/>
          <w:sz w:val="24"/>
          <w:szCs w:val="24"/>
        </w:rPr>
      </w:pPr>
      <w:r w:rsidRPr="00B47EDD">
        <w:rPr>
          <w:rFonts w:ascii="Garamond" w:hAnsi="Garamond"/>
          <w:sz w:val="24"/>
          <w:szCs w:val="24"/>
        </w:rPr>
        <w:t>Monroe Harris</w:t>
      </w:r>
    </w:p>
    <w:p w:rsidR="004F15AD" w:rsidRPr="00B47EDD" w:rsidRDefault="004F15AD" w:rsidP="00B47EDD">
      <w:pPr>
        <w:spacing w:after="0" w:line="240" w:lineRule="auto"/>
        <w:ind w:left="720"/>
        <w:rPr>
          <w:rFonts w:ascii="Garamond" w:hAnsi="Garamond"/>
          <w:sz w:val="24"/>
          <w:szCs w:val="24"/>
        </w:rPr>
      </w:pPr>
      <w:r>
        <w:rPr>
          <w:rFonts w:ascii="Garamond" w:hAnsi="Garamond"/>
          <w:sz w:val="24"/>
          <w:szCs w:val="24"/>
        </w:rPr>
        <w:t>Ivan Jecklin</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Jane Spilman (special counsel)</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Michael J. Schewel, Jr., Trustee President</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Hiter Harris, Foundation President</w:t>
      </w:r>
    </w:p>
    <w:p w:rsidR="00B47EDD" w:rsidRPr="00B47EDD" w:rsidRDefault="00B47EDD" w:rsidP="00B47EDD">
      <w:pPr>
        <w:spacing w:after="0" w:line="240" w:lineRule="auto"/>
        <w:rPr>
          <w:rFonts w:ascii="Garamond" w:hAnsi="Garamond"/>
          <w:sz w:val="24"/>
          <w:szCs w:val="24"/>
        </w:rPr>
      </w:pPr>
    </w:p>
    <w:p w:rsidR="00B47EDD" w:rsidRPr="00B47EDD" w:rsidRDefault="00B47EDD" w:rsidP="00B47EDD">
      <w:pPr>
        <w:spacing w:after="0" w:line="240" w:lineRule="auto"/>
        <w:rPr>
          <w:rFonts w:ascii="Garamond" w:hAnsi="Garamond"/>
          <w:sz w:val="24"/>
          <w:szCs w:val="24"/>
        </w:rPr>
      </w:pPr>
      <w:r w:rsidRPr="00B47EDD">
        <w:rPr>
          <w:rFonts w:ascii="Garamond" w:hAnsi="Garamond"/>
          <w:sz w:val="24"/>
          <w:szCs w:val="24"/>
        </w:rPr>
        <w:t>By Invitation:</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Alex Nyerges, Director</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Stephen D. Bonadies</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Dr. Lee Anne Chesterfield</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Jan Hatchette</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Laura Keller</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Cameron O'Brion</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Hossein Sadid</w:t>
      </w:r>
    </w:p>
    <w:p w:rsidR="00B47EDD" w:rsidRPr="00B47EDD" w:rsidRDefault="00B47EDD" w:rsidP="00B47EDD">
      <w:pPr>
        <w:spacing w:after="0" w:line="240" w:lineRule="auto"/>
        <w:ind w:left="720"/>
        <w:rPr>
          <w:rFonts w:ascii="Garamond" w:hAnsi="Garamond"/>
          <w:sz w:val="24"/>
          <w:szCs w:val="24"/>
        </w:rPr>
      </w:pPr>
      <w:r w:rsidRPr="00B47EDD">
        <w:rPr>
          <w:rFonts w:ascii="Garamond" w:hAnsi="Garamond"/>
          <w:sz w:val="24"/>
          <w:szCs w:val="24"/>
        </w:rPr>
        <w:t>Jayne Shaw</w:t>
      </w:r>
    </w:p>
    <w:p w:rsidR="00B47EDD" w:rsidRDefault="00B47EDD" w:rsidP="00B47EDD">
      <w:pPr>
        <w:spacing w:after="0" w:line="240" w:lineRule="auto"/>
        <w:rPr>
          <w:rFonts w:ascii="Garamond" w:hAnsi="Garamond"/>
          <w:sz w:val="24"/>
          <w:szCs w:val="24"/>
        </w:rPr>
      </w:pPr>
    </w:p>
    <w:p w:rsidR="00B47EDD" w:rsidRDefault="00B47EDD" w:rsidP="00B47EDD">
      <w:pPr>
        <w:spacing w:after="0" w:line="240" w:lineRule="auto"/>
        <w:rPr>
          <w:rFonts w:ascii="Garamond" w:hAnsi="Garamond"/>
          <w:sz w:val="24"/>
          <w:szCs w:val="24"/>
        </w:rPr>
      </w:pPr>
      <w:r>
        <w:rPr>
          <w:rFonts w:ascii="Garamond" w:hAnsi="Garamond"/>
          <w:sz w:val="24"/>
          <w:szCs w:val="24"/>
        </w:rPr>
        <w:t>Absent:</w:t>
      </w:r>
    </w:p>
    <w:p w:rsidR="00B47EDD" w:rsidRDefault="00B47EDD" w:rsidP="00B47EDD">
      <w:pPr>
        <w:spacing w:after="0" w:line="240" w:lineRule="auto"/>
        <w:ind w:firstLine="720"/>
        <w:rPr>
          <w:rFonts w:ascii="Garamond" w:hAnsi="Garamond"/>
          <w:sz w:val="24"/>
          <w:szCs w:val="24"/>
        </w:rPr>
      </w:pPr>
      <w:r w:rsidRPr="00B47EDD">
        <w:rPr>
          <w:rFonts w:ascii="Garamond" w:hAnsi="Garamond"/>
          <w:sz w:val="24"/>
          <w:szCs w:val="24"/>
        </w:rPr>
        <w:t>Lilo Ukrop</w:t>
      </w:r>
    </w:p>
    <w:p w:rsidR="00B47EDD" w:rsidRDefault="00B47EDD" w:rsidP="00B47EDD">
      <w:pPr>
        <w:spacing w:after="0" w:line="240" w:lineRule="auto"/>
        <w:rPr>
          <w:rFonts w:ascii="Garamond" w:hAnsi="Garamond"/>
          <w:sz w:val="24"/>
          <w:szCs w:val="24"/>
        </w:rPr>
      </w:pPr>
    </w:p>
    <w:p w:rsidR="00B47EDD" w:rsidRDefault="00B47EDD" w:rsidP="00B47EDD">
      <w:pPr>
        <w:spacing w:after="0" w:line="240" w:lineRule="auto"/>
        <w:rPr>
          <w:rFonts w:ascii="Garamond" w:hAnsi="Garamond"/>
          <w:sz w:val="24"/>
          <w:szCs w:val="24"/>
        </w:rPr>
      </w:pPr>
      <w:r w:rsidRPr="00B47EDD">
        <w:rPr>
          <w:rFonts w:ascii="Garamond" w:hAnsi="Garamond"/>
          <w:sz w:val="24"/>
          <w:szCs w:val="24"/>
        </w:rPr>
        <w:t>I.</w:t>
      </w:r>
      <w:r>
        <w:rPr>
          <w:rFonts w:ascii="Garamond" w:hAnsi="Garamond"/>
          <w:sz w:val="24"/>
          <w:szCs w:val="24"/>
        </w:rPr>
        <w:tab/>
      </w:r>
      <w:r w:rsidRPr="00B47EDD">
        <w:rPr>
          <w:rFonts w:ascii="Garamond" w:hAnsi="Garamond"/>
          <w:sz w:val="24"/>
          <w:szCs w:val="24"/>
        </w:rPr>
        <w:t>CALL TO ORDER</w:t>
      </w:r>
      <w:r w:rsidRPr="00B47EDD">
        <w:rPr>
          <w:rFonts w:ascii="Garamond" w:hAnsi="Garamond"/>
          <w:sz w:val="24"/>
          <w:szCs w:val="24"/>
        </w:rPr>
        <w:tab/>
      </w:r>
    </w:p>
    <w:p w:rsidR="002C5B00" w:rsidRDefault="002C5B00" w:rsidP="00B47EDD">
      <w:pPr>
        <w:spacing w:after="0" w:line="240" w:lineRule="auto"/>
        <w:rPr>
          <w:rFonts w:ascii="Garamond" w:hAnsi="Garamond"/>
          <w:sz w:val="24"/>
          <w:szCs w:val="24"/>
        </w:rPr>
      </w:pPr>
    </w:p>
    <w:p w:rsidR="002C5B00" w:rsidRDefault="002C5B00" w:rsidP="00B47EDD">
      <w:pPr>
        <w:spacing w:after="0" w:line="240" w:lineRule="auto"/>
        <w:rPr>
          <w:rFonts w:ascii="Garamond" w:hAnsi="Garamond"/>
          <w:sz w:val="24"/>
          <w:szCs w:val="24"/>
        </w:rPr>
      </w:pPr>
      <w:r>
        <w:rPr>
          <w:rFonts w:ascii="Garamond" w:hAnsi="Garamond"/>
          <w:sz w:val="24"/>
          <w:szCs w:val="24"/>
        </w:rPr>
        <w:t>At 4:13pm, Co-chair Jim Klaus called the meeting to order and welcomed</w:t>
      </w:r>
      <w:r w:rsidR="00D8011E">
        <w:rPr>
          <w:rFonts w:ascii="Garamond" w:hAnsi="Garamond"/>
          <w:sz w:val="24"/>
          <w:szCs w:val="24"/>
        </w:rPr>
        <w:t xml:space="preserve"> the task force members. Museum Director Alex Nyerges gave a brief update on the museum’s progress toward the 2020 strategic plan, reported that the museum has been the subject of international coverage for its exhibition at the Winter Antiques Show in New York City. He noted that the museum currently has 38,000 members, with the Foundation raising quadruple the amount it did in 2010. He also reported that the search for a new Chief Development Officer is going well. He introduced Diana Duke Duncan of Benefactor Group, a consulting firm supporting the museum during the planning phases of the capital campaign. </w:t>
      </w:r>
    </w:p>
    <w:p w:rsidR="00B47EDD" w:rsidRPr="00B47EDD" w:rsidRDefault="00D8011E" w:rsidP="00B47EDD">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 xml:space="preserve">      </w:t>
      </w:r>
      <w:r w:rsidR="00B47EDD">
        <w:rPr>
          <w:rFonts w:ascii="Garamond" w:hAnsi="Garamond"/>
          <w:sz w:val="24"/>
          <w:szCs w:val="24"/>
        </w:rPr>
        <w:tab/>
      </w:r>
      <w:r w:rsidR="00B47EDD">
        <w:rPr>
          <w:rFonts w:ascii="Garamond" w:hAnsi="Garamond"/>
          <w:sz w:val="24"/>
          <w:szCs w:val="24"/>
        </w:rPr>
        <w:tab/>
      </w:r>
    </w:p>
    <w:p w:rsidR="00B47EDD" w:rsidRDefault="00B47EDD" w:rsidP="00B47EDD">
      <w:pPr>
        <w:spacing w:after="0" w:line="240" w:lineRule="auto"/>
        <w:rPr>
          <w:rFonts w:ascii="Garamond" w:hAnsi="Garamond"/>
          <w:sz w:val="24"/>
          <w:szCs w:val="24"/>
        </w:rPr>
      </w:pPr>
      <w:r w:rsidRPr="00B47EDD">
        <w:rPr>
          <w:rFonts w:ascii="Garamond" w:hAnsi="Garamond"/>
          <w:sz w:val="24"/>
          <w:szCs w:val="24"/>
        </w:rPr>
        <w:t>III.</w:t>
      </w:r>
      <w:r w:rsidRPr="00B47EDD">
        <w:rPr>
          <w:rFonts w:ascii="Garamond" w:hAnsi="Garamond"/>
          <w:sz w:val="24"/>
          <w:szCs w:val="24"/>
        </w:rPr>
        <w:tab/>
        <w:t>TASK FORCE CHARGE/SCHEDULE</w:t>
      </w:r>
    </w:p>
    <w:p w:rsidR="00D8011E" w:rsidRDefault="00D8011E" w:rsidP="00B47EDD">
      <w:pPr>
        <w:spacing w:after="0" w:line="240" w:lineRule="auto"/>
        <w:rPr>
          <w:rFonts w:ascii="Garamond" w:hAnsi="Garamond"/>
          <w:sz w:val="24"/>
          <w:szCs w:val="24"/>
        </w:rPr>
      </w:pPr>
    </w:p>
    <w:p w:rsidR="00D8011E" w:rsidRPr="00B47EDD" w:rsidRDefault="00D8011E" w:rsidP="00B47EDD">
      <w:pPr>
        <w:spacing w:after="0" w:line="240" w:lineRule="auto"/>
        <w:rPr>
          <w:rFonts w:ascii="Garamond" w:hAnsi="Garamond"/>
          <w:sz w:val="24"/>
          <w:szCs w:val="24"/>
        </w:rPr>
      </w:pPr>
      <w:r>
        <w:rPr>
          <w:rFonts w:ascii="Garamond" w:hAnsi="Garamond"/>
          <w:sz w:val="24"/>
          <w:szCs w:val="24"/>
        </w:rPr>
        <w:t xml:space="preserve">Mr. Klaus reviewed the committee charge, explaining that the group will work with the staff to lay the groundwork for the capital campaign and determine the scope. He thanked the staff for the work already complete, specifically the space study, strategic plan, and campaign timeline. He asked the staff to work on an elevator speech for campaign advocates. </w:t>
      </w:r>
      <w:r w:rsidR="00873CC9">
        <w:rPr>
          <w:rFonts w:ascii="Garamond" w:hAnsi="Garamond"/>
          <w:sz w:val="24"/>
          <w:szCs w:val="24"/>
        </w:rPr>
        <w:t>The task force will also identify the campaign cabinet.</w:t>
      </w:r>
    </w:p>
    <w:p w:rsidR="00B47EDD" w:rsidRPr="00B47EDD" w:rsidRDefault="00B47EDD" w:rsidP="00B47EDD">
      <w:pPr>
        <w:spacing w:after="0" w:line="240" w:lineRule="auto"/>
        <w:rPr>
          <w:rFonts w:ascii="Garamond" w:hAnsi="Garamond"/>
          <w:sz w:val="24"/>
          <w:szCs w:val="24"/>
        </w:rPr>
      </w:pPr>
    </w:p>
    <w:p w:rsidR="00B47EDD" w:rsidRPr="00B47EDD" w:rsidRDefault="00B47EDD" w:rsidP="00B47EDD">
      <w:pPr>
        <w:spacing w:after="0" w:line="240" w:lineRule="auto"/>
        <w:rPr>
          <w:rFonts w:ascii="Garamond" w:hAnsi="Garamond"/>
          <w:sz w:val="24"/>
          <w:szCs w:val="24"/>
        </w:rPr>
      </w:pPr>
      <w:r w:rsidRPr="00B47EDD">
        <w:rPr>
          <w:rFonts w:ascii="Garamond" w:hAnsi="Garamond"/>
          <w:sz w:val="24"/>
          <w:szCs w:val="24"/>
        </w:rPr>
        <w:lastRenderedPageBreak/>
        <w:t>IV.</w:t>
      </w:r>
      <w:r w:rsidRPr="00B47EDD">
        <w:rPr>
          <w:rFonts w:ascii="Garamond" w:hAnsi="Garamond"/>
          <w:sz w:val="24"/>
          <w:szCs w:val="24"/>
        </w:rPr>
        <w:tab/>
      </w:r>
      <w:r w:rsidR="00696160">
        <w:rPr>
          <w:rFonts w:ascii="Garamond" w:hAnsi="Garamond"/>
          <w:sz w:val="24"/>
          <w:szCs w:val="24"/>
        </w:rPr>
        <w:t>CAMPAIGN DISCUSSION</w:t>
      </w:r>
    </w:p>
    <w:p w:rsidR="00696160" w:rsidRDefault="00D8011E" w:rsidP="00B47EDD">
      <w:pPr>
        <w:spacing w:after="0" w:line="240" w:lineRule="auto"/>
        <w:rPr>
          <w:rFonts w:ascii="Garamond" w:hAnsi="Garamond"/>
          <w:sz w:val="24"/>
          <w:szCs w:val="24"/>
        </w:rPr>
      </w:pPr>
      <w:r>
        <w:rPr>
          <w:rFonts w:ascii="Garamond" w:hAnsi="Garamond"/>
          <w:sz w:val="24"/>
          <w:szCs w:val="24"/>
        </w:rPr>
        <w:t>Ms. Duncan explained that she plans to have the feasibility study results by September 2018. She sug</w:t>
      </w:r>
      <w:r w:rsidR="00873CC9">
        <w:rPr>
          <w:rFonts w:ascii="Garamond" w:hAnsi="Garamond"/>
          <w:sz w:val="24"/>
          <w:szCs w:val="24"/>
        </w:rPr>
        <w:t xml:space="preserve">gested that the full board hold a formal vote to approve the campaign in December 2018. Benefactor Group will conduct interviews with approximately 40 stakeholders in the coming months, and they hope to identify sources for the top 10% of the total to be raised. </w:t>
      </w:r>
      <w:r w:rsidR="00696160">
        <w:rPr>
          <w:rFonts w:ascii="Garamond" w:hAnsi="Garamond"/>
          <w:sz w:val="24"/>
          <w:szCs w:val="24"/>
        </w:rPr>
        <w:t>She explained that the task force will host several leadership briefings to review the current status of the campaign leading into the feasibility study.</w:t>
      </w:r>
    </w:p>
    <w:p w:rsidR="00696160" w:rsidRDefault="00696160" w:rsidP="00B47EDD">
      <w:pPr>
        <w:spacing w:after="0" w:line="240" w:lineRule="auto"/>
        <w:rPr>
          <w:rFonts w:ascii="Garamond" w:hAnsi="Garamond"/>
          <w:sz w:val="24"/>
          <w:szCs w:val="24"/>
        </w:rPr>
      </w:pPr>
    </w:p>
    <w:p w:rsidR="00873CC9" w:rsidRPr="00B47EDD" w:rsidRDefault="00696160" w:rsidP="00B47EDD">
      <w:pPr>
        <w:spacing w:after="0" w:line="240" w:lineRule="auto"/>
        <w:rPr>
          <w:rFonts w:ascii="Garamond" w:hAnsi="Garamond"/>
          <w:sz w:val="24"/>
          <w:szCs w:val="24"/>
        </w:rPr>
      </w:pPr>
      <w:r>
        <w:rPr>
          <w:rFonts w:ascii="Garamond" w:hAnsi="Garamond"/>
          <w:sz w:val="24"/>
          <w:szCs w:val="24"/>
        </w:rPr>
        <w:t xml:space="preserve">The group discussed the case for support, and Alex asked that the task force members send any feedback to Lee Anne Chesterfield. Mr. Farrell suggested revising it to focus on VMFA’s reach throughout the state. </w:t>
      </w:r>
    </w:p>
    <w:p w:rsidR="00B47EDD" w:rsidRPr="00B47EDD" w:rsidRDefault="00B47EDD" w:rsidP="00B47EDD">
      <w:pPr>
        <w:spacing w:after="0" w:line="240" w:lineRule="auto"/>
        <w:rPr>
          <w:rFonts w:ascii="Garamond" w:hAnsi="Garamond"/>
          <w:sz w:val="24"/>
          <w:szCs w:val="24"/>
        </w:rPr>
      </w:pPr>
    </w:p>
    <w:p w:rsidR="00B47EDD" w:rsidRPr="00B47EDD" w:rsidRDefault="00B47EDD" w:rsidP="00B47EDD">
      <w:pPr>
        <w:spacing w:after="0" w:line="240" w:lineRule="auto"/>
        <w:rPr>
          <w:rFonts w:ascii="Garamond" w:hAnsi="Garamond"/>
          <w:sz w:val="24"/>
          <w:szCs w:val="24"/>
        </w:rPr>
      </w:pPr>
      <w:r w:rsidRPr="00B47EDD">
        <w:rPr>
          <w:rFonts w:ascii="Garamond" w:hAnsi="Garamond"/>
          <w:sz w:val="24"/>
          <w:szCs w:val="24"/>
        </w:rPr>
        <w:t>IX.</w:t>
      </w:r>
      <w:r w:rsidRPr="00B47EDD">
        <w:rPr>
          <w:rFonts w:ascii="Garamond" w:hAnsi="Garamond"/>
          <w:sz w:val="24"/>
          <w:szCs w:val="24"/>
        </w:rPr>
        <w:tab/>
        <w:t>OTHER BUSINESS</w:t>
      </w:r>
    </w:p>
    <w:p w:rsidR="00B47EDD" w:rsidRDefault="00B47EDD"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r>
        <w:rPr>
          <w:rFonts w:ascii="Garamond" w:hAnsi="Garamond"/>
          <w:sz w:val="24"/>
          <w:szCs w:val="24"/>
        </w:rPr>
        <w:t>There being no further business, the meeting was adjourned at 5:30pm.</w:t>
      </w: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p>
    <w:p w:rsidR="00696160" w:rsidRDefault="00696160" w:rsidP="00B47EDD">
      <w:pPr>
        <w:spacing w:after="0" w:line="240" w:lineRule="auto"/>
        <w:rPr>
          <w:rFonts w:ascii="Garamond" w:hAnsi="Garamond"/>
          <w:sz w:val="24"/>
          <w:szCs w:val="24"/>
        </w:rPr>
      </w:pPr>
      <w:r>
        <w:rPr>
          <w:rFonts w:ascii="Garamond" w:hAnsi="Garamond"/>
          <w:sz w:val="24"/>
          <w:szCs w:val="24"/>
        </w:rPr>
        <w:t>Recorded by:</w:t>
      </w:r>
      <w:r>
        <w:rPr>
          <w:rFonts w:ascii="Garamond" w:hAnsi="Garamond"/>
          <w:sz w:val="24"/>
          <w:szCs w:val="24"/>
        </w:rPr>
        <w:tab/>
        <w:t>Laura Keller</w:t>
      </w:r>
    </w:p>
    <w:p w:rsidR="00696160" w:rsidRPr="00B47EDD" w:rsidRDefault="00696160" w:rsidP="00B47EDD">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bookmarkStart w:id="0" w:name="_GoBack"/>
      <w:bookmarkEnd w:id="0"/>
    </w:p>
    <w:sectPr w:rsidR="00696160" w:rsidRPr="00B4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E5880"/>
    <w:multiLevelType w:val="hybridMultilevel"/>
    <w:tmpl w:val="CBAE83EC"/>
    <w:lvl w:ilvl="0" w:tplc="44EA3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DD"/>
    <w:rsid w:val="002C5B00"/>
    <w:rsid w:val="0043096C"/>
    <w:rsid w:val="00432886"/>
    <w:rsid w:val="004F15AD"/>
    <w:rsid w:val="00696160"/>
    <w:rsid w:val="00873CC9"/>
    <w:rsid w:val="00B47EDD"/>
    <w:rsid w:val="00D8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15B8"/>
  <w15:chartTrackingRefBased/>
  <w15:docId w15:val="{11CC12E0-C342-4E60-82F0-E3947FF8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1617">
      <w:bodyDiv w:val="1"/>
      <w:marLeft w:val="0"/>
      <w:marRight w:val="0"/>
      <w:marTop w:val="0"/>
      <w:marBottom w:val="0"/>
      <w:divBdr>
        <w:top w:val="none" w:sz="0" w:space="0" w:color="auto"/>
        <w:left w:val="none" w:sz="0" w:space="0" w:color="auto"/>
        <w:bottom w:val="none" w:sz="0" w:space="0" w:color="auto"/>
        <w:right w:val="none" w:sz="0" w:space="0" w:color="auto"/>
      </w:divBdr>
    </w:div>
    <w:div w:id="15371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4</cp:revision>
  <dcterms:created xsi:type="dcterms:W3CDTF">2018-01-30T20:35:00Z</dcterms:created>
  <dcterms:modified xsi:type="dcterms:W3CDTF">2018-02-26T22:23:00Z</dcterms:modified>
</cp:coreProperties>
</file>